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D44BA6">
        <w:t>14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D44BA6">
        <w:t>March</w:t>
      </w:r>
      <w:r w:rsidR="00283F7C">
        <w:t xml:space="preserve"> 201</w:t>
      </w:r>
      <w:r w:rsidR="00D44BA6">
        <w:t>7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Pr="0089282B">
        <w:rPr>
          <w:sz w:val="20"/>
        </w:rPr>
        <w:t xml:space="preserve">T on </w:t>
      </w:r>
      <w:r w:rsidR="00D44BA6">
        <w:rPr>
          <w:sz w:val="20"/>
        </w:rPr>
        <w:t>March</w:t>
      </w:r>
      <w:r w:rsidR="00C34235">
        <w:rPr>
          <w:sz w:val="20"/>
        </w:rPr>
        <w:t xml:space="preserve"> </w:t>
      </w:r>
      <w:r w:rsidR="00D44BA6">
        <w:rPr>
          <w:sz w:val="20"/>
        </w:rPr>
        <w:t>14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D44BA6">
        <w:rPr>
          <w:sz w:val="20"/>
        </w:rPr>
        <w:t>7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D44BA6">
        <w:rPr>
          <w:color w:val="000000"/>
          <w:sz w:val="20"/>
        </w:rPr>
        <w:t>March</w:t>
      </w:r>
      <w:r w:rsidR="00C34235">
        <w:rPr>
          <w:color w:val="000000"/>
          <w:sz w:val="20"/>
        </w:rPr>
        <w:t xml:space="preserve"> </w:t>
      </w:r>
      <w:r w:rsidR="00D44BA6">
        <w:rPr>
          <w:color w:val="000000"/>
          <w:sz w:val="20"/>
        </w:rPr>
        <w:t>14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D44BA6">
        <w:rPr>
          <w:color w:val="000000"/>
          <w:sz w:val="20"/>
        </w:rPr>
        <w:t>7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D44BA6">
              <w:rPr>
                <w:color w:val="0000FF"/>
                <w:sz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D44BA6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EVS-CA Delay Requirements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D44BA6" w:rsidP="003E4EC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D44BA6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</w:t>
            </w:r>
            <w:r w:rsidR="00D44BA6">
              <w:rPr>
                <w:color w:val="0000FF"/>
                <w:sz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D44BA6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</w:t>
            </w:r>
            <w:r w:rsidR="00D44BA6">
              <w:rPr>
                <w:rFonts w:cs="Arial"/>
                <w:sz w:val="20"/>
              </w:rPr>
              <w:t>14</w:t>
            </w:r>
            <w:r w:rsidRPr="00E67E42">
              <w:rPr>
                <w:rFonts w:cs="Arial"/>
                <w:sz w:val="20"/>
              </w:rPr>
              <w:t xml:space="preserve">th </w:t>
            </w:r>
            <w:r w:rsidR="00D44BA6">
              <w:rPr>
                <w:rFonts w:cs="Arial"/>
                <w:sz w:val="20"/>
              </w:rPr>
              <w:t>March</w:t>
            </w:r>
            <w:r w:rsidRPr="00E67E42">
              <w:rPr>
                <w:rFonts w:cs="Arial"/>
                <w:sz w:val="20"/>
              </w:rPr>
              <w:t xml:space="preserve"> 201</w:t>
            </w:r>
            <w:r w:rsidR="00D44BA6">
              <w:rPr>
                <w:rFonts w:cs="Arial"/>
                <w:sz w:val="20"/>
              </w:rPr>
              <w:t>7</w:t>
            </w:r>
            <w:r w:rsidRPr="00E67E42">
              <w:rPr>
                <w:rFonts w:cs="Arial"/>
                <w:sz w:val="20"/>
              </w:rPr>
              <w:t>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A52BED">
        <w:rPr>
          <w:color w:val="0000FF"/>
          <w:sz w:val="20"/>
        </w:rPr>
        <w:t>24</w:t>
      </w:r>
      <w:r>
        <w:rPr>
          <w:color w:val="0000FF"/>
          <w:sz w:val="20"/>
        </w:rPr>
        <w:t xml:space="preserve"> </w:t>
      </w:r>
      <w:r w:rsidR="00A52BED">
        <w:rPr>
          <w:rFonts w:cs="Arial"/>
          <w:sz w:val="20"/>
        </w:rPr>
        <w:t>EVS-CA Delay Requirements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A52BED">
        <w:rPr>
          <w:rFonts w:cs="Arial"/>
          <w:color w:val="000000"/>
          <w:sz w:val="20"/>
        </w:rPr>
        <w:t>Intel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A52BED">
        <w:rPr>
          <w:sz w:val="20"/>
        </w:rPr>
        <w:t>Fabrice Plante</w:t>
      </w:r>
      <w:r>
        <w:rPr>
          <w:rFonts w:cs="Arial"/>
          <w:color w:val="000000"/>
          <w:sz w:val="20"/>
        </w:rPr>
        <w:t>.</w:t>
      </w:r>
    </w:p>
    <w:p w:rsidR="00DC62FA" w:rsidRDefault="00D92E15" w:rsidP="00D92E15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="00792940">
        <w:rPr>
          <w:sz w:val="20"/>
        </w:rPr>
        <w:t xml:space="preserve"> </w:t>
      </w:r>
      <w:r w:rsidR="003F1127">
        <w:rPr>
          <w:sz w:val="20"/>
        </w:rPr>
        <w:t xml:space="preserve">it was clarified that </w:t>
      </w:r>
      <w:r w:rsidR="00354040">
        <w:rPr>
          <w:sz w:val="20"/>
        </w:rPr>
        <w:t>the two issues</w:t>
      </w:r>
      <w:r w:rsidR="0068319E">
        <w:rPr>
          <w:sz w:val="20"/>
        </w:rPr>
        <w:t xml:space="preserve"> presented in the document</w:t>
      </w:r>
      <w:r w:rsidR="00DC62FA">
        <w:rPr>
          <w:sz w:val="20"/>
        </w:rPr>
        <w:t>, i.e. JBM budget allowance and EVS channel aware Delay requirement</w:t>
      </w:r>
      <w:r w:rsidR="00354040">
        <w:rPr>
          <w:sz w:val="20"/>
        </w:rPr>
        <w:t xml:space="preserve"> </w:t>
      </w:r>
      <w:r w:rsidR="0068319E">
        <w:rPr>
          <w:sz w:val="20"/>
        </w:rPr>
        <w:t>we</w:t>
      </w:r>
      <w:r w:rsidR="00354040">
        <w:rPr>
          <w:sz w:val="20"/>
        </w:rPr>
        <w:t xml:space="preserve">re </w:t>
      </w:r>
      <w:r w:rsidR="00DC62FA">
        <w:rPr>
          <w:sz w:val="20"/>
        </w:rPr>
        <w:t xml:space="preserve">two </w:t>
      </w:r>
      <w:r w:rsidR="00354040">
        <w:rPr>
          <w:sz w:val="20"/>
        </w:rPr>
        <w:t>separate</w:t>
      </w:r>
      <w:r w:rsidR="00DC62FA">
        <w:rPr>
          <w:sz w:val="20"/>
        </w:rPr>
        <w:t xml:space="preserve"> ones</w:t>
      </w:r>
      <w:r w:rsidR="00354040">
        <w:rPr>
          <w:sz w:val="20"/>
        </w:rPr>
        <w:t>.</w:t>
      </w:r>
      <w:r w:rsidR="003F1127">
        <w:rPr>
          <w:sz w:val="20"/>
        </w:rPr>
        <w:t xml:space="preserve"> </w:t>
      </w:r>
    </w:p>
    <w:p w:rsidR="00DC62FA" w:rsidRDefault="00DC62FA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About the note explaining the budget allowance for the JBM, it was recognized that there is no mention of condition 3, which should by all means be included</w:t>
      </w:r>
      <w:r w:rsidR="00854B5D">
        <w:rPr>
          <w:sz w:val="20"/>
        </w:rPr>
        <w:t xml:space="preserve"> (a </w:t>
      </w:r>
      <w:r w:rsidR="00854B5D">
        <w:rPr>
          <w:rFonts w:cs="Arial"/>
          <w:sz w:val="20"/>
        </w:rPr>
        <w:t xml:space="preserve">Draft CR is awaited to be provided at </w:t>
      </w:r>
      <w:r w:rsidR="0068319E">
        <w:rPr>
          <w:rFonts w:cs="Arial"/>
          <w:sz w:val="20"/>
        </w:rPr>
        <w:t>next SA4#93 meeting in Busan</w:t>
      </w:r>
      <w:r w:rsidR="00854B5D">
        <w:rPr>
          <w:rFonts w:cs="Arial"/>
          <w:sz w:val="20"/>
        </w:rPr>
        <w:t>)</w:t>
      </w:r>
      <w:r>
        <w:rPr>
          <w:sz w:val="20"/>
        </w:rPr>
        <w:t>.</w:t>
      </w:r>
    </w:p>
    <w:p w:rsidR="00DC62FA" w:rsidRDefault="00DC62FA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About the EVS channel aware mode Delay requirement, it was clarified that the testing is conducted to </w:t>
      </w:r>
      <w:r w:rsidR="00112C53">
        <w:rPr>
          <w:sz w:val="20"/>
        </w:rPr>
        <w:t xml:space="preserve">specifically </w:t>
      </w:r>
      <w:r>
        <w:rPr>
          <w:sz w:val="20"/>
        </w:rPr>
        <w:t>test the UE</w:t>
      </w:r>
      <w:r w:rsidR="003F1127">
        <w:rPr>
          <w:sz w:val="20"/>
        </w:rPr>
        <w:t xml:space="preserve">, </w:t>
      </w:r>
      <w:r>
        <w:rPr>
          <w:sz w:val="20"/>
        </w:rPr>
        <w:t xml:space="preserve">and (in </w:t>
      </w:r>
      <w:r w:rsidR="00112C53">
        <w:rPr>
          <w:sz w:val="20"/>
        </w:rPr>
        <w:t>the "real" case</w:t>
      </w:r>
      <w:r>
        <w:rPr>
          <w:sz w:val="20"/>
        </w:rPr>
        <w:t xml:space="preserve">) </w:t>
      </w:r>
      <w:r w:rsidR="003F1127">
        <w:rPr>
          <w:sz w:val="20"/>
        </w:rPr>
        <w:t xml:space="preserve">the CA mode </w:t>
      </w:r>
      <w:r>
        <w:rPr>
          <w:sz w:val="20"/>
        </w:rPr>
        <w:t>is expected</w:t>
      </w:r>
      <w:r w:rsidR="003F1127">
        <w:rPr>
          <w:sz w:val="20"/>
        </w:rPr>
        <w:t xml:space="preserve"> not </w:t>
      </w:r>
      <w:r w:rsidR="00854B5D">
        <w:rPr>
          <w:sz w:val="20"/>
        </w:rPr>
        <w:t xml:space="preserve">to </w:t>
      </w:r>
      <w:r>
        <w:rPr>
          <w:sz w:val="20"/>
        </w:rPr>
        <w:t xml:space="preserve">have any </w:t>
      </w:r>
      <w:r w:rsidR="00112C53">
        <w:rPr>
          <w:sz w:val="20"/>
        </w:rPr>
        <w:t xml:space="preserve">further </w:t>
      </w:r>
      <w:r>
        <w:rPr>
          <w:sz w:val="20"/>
        </w:rPr>
        <w:t xml:space="preserve">impact </w:t>
      </w:r>
      <w:r w:rsidR="00112C53">
        <w:rPr>
          <w:sz w:val="20"/>
        </w:rPr>
        <w:t xml:space="preserve">(as regards the delay) </w:t>
      </w:r>
      <w:r>
        <w:rPr>
          <w:sz w:val="20"/>
        </w:rPr>
        <w:t>when the UE is tested in condition</w:t>
      </w:r>
      <w:r w:rsidR="00854B5D">
        <w:rPr>
          <w:sz w:val="20"/>
        </w:rPr>
        <w:t>s</w:t>
      </w:r>
      <w:r>
        <w:rPr>
          <w:sz w:val="20"/>
        </w:rPr>
        <w:t xml:space="preserve"> 0 and 1</w:t>
      </w:r>
      <w:r w:rsidR="00112C53">
        <w:rPr>
          <w:sz w:val="20"/>
        </w:rPr>
        <w:t xml:space="preserve">; however, a clarification about the setting of </w:t>
      </w:r>
      <w:r w:rsidR="00854B5D">
        <w:rPr>
          <w:sz w:val="20"/>
        </w:rPr>
        <w:t>"</w:t>
      </w:r>
      <w:r w:rsidR="00112C53">
        <w:rPr>
          <w:sz w:val="20"/>
        </w:rPr>
        <w:t>FEC_OFFSET=</w:t>
      </w:r>
      <w:r w:rsidR="00854B5D">
        <w:rPr>
          <w:sz w:val="20"/>
        </w:rPr>
        <w:t>3"</w:t>
      </w:r>
      <w:r w:rsidR="00112C53">
        <w:rPr>
          <w:sz w:val="20"/>
        </w:rPr>
        <w:t xml:space="preserve"> </w:t>
      </w:r>
      <w:r w:rsidR="00854B5D">
        <w:rPr>
          <w:sz w:val="20"/>
        </w:rPr>
        <w:t xml:space="preserve">mentioned in TS 26.132 (for each </w:t>
      </w:r>
      <w:r w:rsidR="0068319E">
        <w:rPr>
          <w:sz w:val="20"/>
        </w:rPr>
        <w:t xml:space="preserve">testing </w:t>
      </w:r>
      <w:r w:rsidR="00854B5D">
        <w:rPr>
          <w:sz w:val="20"/>
        </w:rPr>
        <w:t xml:space="preserve">condition 0, 1, 2 and 3) </w:t>
      </w:r>
      <w:r w:rsidR="00112C53">
        <w:rPr>
          <w:sz w:val="20"/>
        </w:rPr>
        <w:t xml:space="preserve">could be </w:t>
      </w:r>
      <w:r w:rsidR="0068319E">
        <w:rPr>
          <w:sz w:val="20"/>
        </w:rPr>
        <w:t>included in the spec,</w:t>
      </w:r>
      <w:r w:rsidR="00854B5D">
        <w:rPr>
          <w:sz w:val="20"/>
        </w:rPr>
        <w:t xml:space="preserve"> for the sake of providing better clarity </w:t>
      </w:r>
      <w:r w:rsidR="0068319E">
        <w:rPr>
          <w:sz w:val="20"/>
        </w:rPr>
        <w:t xml:space="preserve">to the reader </w:t>
      </w:r>
      <w:r w:rsidR="00854B5D">
        <w:rPr>
          <w:sz w:val="20"/>
        </w:rPr>
        <w:t>(</w:t>
      </w:r>
      <w:r w:rsidR="0068319E">
        <w:rPr>
          <w:sz w:val="20"/>
        </w:rPr>
        <w:t xml:space="preserve">also </w:t>
      </w:r>
      <w:r w:rsidR="00854B5D">
        <w:rPr>
          <w:sz w:val="20"/>
        </w:rPr>
        <w:t xml:space="preserve">in </w:t>
      </w:r>
      <w:r w:rsidR="0068319E">
        <w:rPr>
          <w:sz w:val="20"/>
        </w:rPr>
        <w:t xml:space="preserve">this </w:t>
      </w:r>
      <w:r w:rsidR="00854B5D">
        <w:rPr>
          <w:sz w:val="20"/>
        </w:rPr>
        <w:t xml:space="preserve">case, </w:t>
      </w:r>
      <w:r w:rsidR="0068319E">
        <w:rPr>
          <w:sz w:val="20"/>
        </w:rPr>
        <w:t xml:space="preserve">some text in </w:t>
      </w:r>
      <w:r w:rsidR="00854B5D">
        <w:rPr>
          <w:sz w:val="20"/>
        </w:rPr>
        <w:t xml:space="preserve">a </w:t>
      </w:r>
      <w:r w:rsidR="00854B5D">
        <w:rPr>
          <w:rFonts w:cs="Arial"/>
          <w:sz w:val="20"/>
        </w:rPr>
        <w:t xml:space="preserve">Draft CR is awaited to be provided </w:t>
      </w:r>
      <w:r w:rsidR="0068319E">
        <w:rPr>
          <w:rFonts w:cs="Arial"/>
          <w:sz w:val="20"/>
        </w:rPr>
        <w:t>at next SA4#93 meeting in Busan</w:t>
      </w:r>
      <w:r w:rsidR="00854B5D">
        <w:rPr>
          <w:rFonts w:cs="Arial"/>
          <w:sz w:val="20"/>
        </w:rPr>
        <w:t>)</w:t>
      </w:r>
      <w:r>
        <w:rPr>
          <w:sz w:val="20"/>
        </w:rPr>
        <w:t xml:space="preserve">. </w:t>
      </w:r>
    </w:p>
    <w:p w:rsidR="00DA739A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</w:t>
      </w:r>
      <w:r w:rsidR="00DC62FA">
        <w:rPr>
          <w:rFonts w:cs="Arial"/>
          <w:color w:val="0000FF"/>
          <w:sz w:val="20"/>
        </w:rPr>
        <w:t>not</w:t>
      </w:r>
      <w:r w:rsidR="00232525" w:rsidRPr="00232525">
        <w:rPr>
          <w:rFonts w:cs="Arial"/>
          <w:color w:val="0000FF"/>
          <w:sz w:val="20"/>
        </w:rPr>
        <w:t>ed</w:t>
      </w:r>
      <w:r w:rsidR="0068319E">
        <w:rPr>
          <w:rFonts w:cs="Arial"/>
          <w:sz w:val="20"/>
        </w:rPr>
        <w:t>, and</w:t>
      </w:r>
      <w:r w:rsidR="00DC62FA">
        <w:rPr>
          <w:rFonts w:cs="Arial"/>
          <w:sz w:val="20"/>
        </w:rPr>
        <w:t xml:space="preserve"> Intel will propose text for the 3GPP Draft CRs at next </w:t>
      </w:r>
      <w:r w:rsidR="0068319E">
        <w:rPr>
          <w:rFonts w:cs="Arial"/>
          <w:sz w:val="20"/>
        </w:rPr>
        <w:t xml:space="preserve">SA4#93 </w:t>
      </w:r>
      <w:r w:rsidR="00DC62FA">
        <w:rPr>
          <w:rFonts w:cs="Arial"/>
          <w:sz w:val="20"/>
        </w:rPr>
        <w:t>meeting</w:t>
      </w:r>
      <w:r w:rsidR="0068319E">
        <w:rPr>
          <w:rFonts w:cs="Arial"/>
          <w:sz w:val="20"/>
        </w:rPr>
        <w:t xml:space="preserve"> in Busan</w:t>
      </w:r>
      <w:r w:rsidR="00DC62FA">
        <w:rPr>
          <w:rFonts w:cs="Arial"/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68319E" w:rsidRPr="0068319E" w:rsidRDefault="0068319E" w:rsidP="00793B01">
      <w:pPr>
        <w:rPr>
          <w:rFonts w:cs="Arial"/>
          <w:sz w:val="20"/>
        </w:rPr>
      </w:pPr>
      <w:r>
        <w:rPr>
          <w:sz w:val="20"/>
        </w:rPr>
        <w:t xml:space="preserve">Mr. Stéphane Ragot informed that ORANGE was still collecting material for a new profile about Voice over WiFi, which should be available </w:t>
      </w:r>
      <w:r>
        <w:rPr>
          <w:rFonts w:cs="Arial"/>
          <w:sz w:val="20"/>
        </w:rPr>
        <w:t>at next SA4#93 meeting in Busan.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A52BED">
        <w:rPr>
          <w:rFonts w:cs="Arial"/>
          <w:sz w:val="20"/>
        </w:rPr>
        <w:t>ORANGE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A52BED">
        <w:rPr>
          <w:sz w:val="20"/>
        </w:rPr>
        <w:t xml:space="preserve">, </w:t>
      </w:r>
      <w:r w:rsidR="00991CAE">
        <w:rPr>
          <w:sz w:val="20"/>
        </w:rPr>
        <w:t xml:space="preserve">the </w:t>
      </w:r>
      <w:r w:rsidR="0010041E">
        <w:rPr>
          <w:sz w:val="20"/>
        </w:rPr>
        <w:t>contributor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68319E">
        <w:rPr>
          <w:sz w:val="20"/>
        </w:rPr>
        <w:t>8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Pr="00C30C90" w:rsidRDefault="004B0501" w:rsidP="00C30C90">
      <w:pPr>
        <w:pStyle w:val="Heading2"/>
        <w:jc w:val="center"/>
      </w:pPr>
      <w:r w:rsidRPr="00793925">
        <w:lastRenderedPageBreak/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Paolo</w:t>
            </w:r>
            <w:r w:rsidR="00F10D80" w:rsidRPr="0068319E">
              <w:rPr>
                <w:rFonts w:cs="Arial"/>
                <w:sz w:val="20"/>
              </w:rPr>
              <w:t xml:space="preserve"> U</w:t>
            </w:r>
            <w:r w:rsidR="0021733D" w:rsidRPr="0068319E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68319E">
              <w:rPr>
                <w:rFonts w:cs="Arial"/>
                <w:sz w:val="20"/>
                <w:lang w:val="de-DE"/>
              </w:rPr>
              <w:t>Holly F</w:t>
            </w:r>
            <w:r w:rsidR="00F76B32" w:rsidRPr="0068319E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E97D6F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Stefan</w:t>
            </w:r>
            <w:r w:rsidR="00E97D6F" w:rsidRPr="0068319E">
              <w:rPr>
                <w:rFonts w:cs="Arial"/>
                <w:sz w:val="20"/>
              </w:rPr>
              <w:t xml:space="preserve"> </w:t>
            </w:r>
            <w:r w:rsidRPr="0068319E">
              <w:rPr>
                <w:rFonts w:cs="Arial"/>
                <w:sz w:val="20"/>
              </w:rPr>
              <w:t>DÖHLA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E97D6F" w:rsidRDefault="00792940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Fraunhofer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Pr="0068319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68319E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Peter I</w:t>
            </w:r>
            <w:r w:rsidR="00F76B32" w:rsidRPr="0068319E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Milan JELINEK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VoiceAge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792940" w:rsidP="00792940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John LAMBROU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Motorola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68319E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Fabrice P</w:t>
            </w:r>
            <w:r w:rsidR="00F76B32" w:rsidRPr="0068319E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68319E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Stéphane R</w:t>
            </w:r>
            <w:r w:rsidR="0021733D" w:rsidRPr="0068319E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68319E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68319E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Andre S</w:t>
            </w:r>
            <w:r w:rsidR="00F76B32" w:rsidRPr="0068319E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  <w:tr w:rsidR="0079294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68319E" w:rsidRDefault="0079294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68319E">
              <w:rPr>
                <w:rFonts w:cs="Arial"/>
                <w:sz w:val="20"/>
              </w:rPr>
              <w:t>Imre VARGA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792940" w:rsidRPr="00EE498C" w:rsidRDefault="00792940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F14" w:rsidRDefault="00015F14">
      <w:r>
        <w:separator/>
      </w:r>
    </w:p>
  </w:endnote>
  <w:endnote w:type="continuationSeparator" w:id="0">
    <w:p w:rsidR="00015F14" w:rsidRDefault="00015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4613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46138">
      <w:rPr>
        <w:rStyle w:val="PageNumber"/>
        <w:b/>
        <w:sz w:val="18"/>
      </w:rPr>
      <w:fldChar w:fldCharType="separate"/>
    </w:r>
    <w:r w:rsidR="0068319E">
      <w:rPr>
        <w:rStyle w:val="PageNumber"/>
        <w:b/>
        <w:noProof/>
        <w:sz w:val="18"/>
      </w:rPr>
      <w:t>2</w:t>
    </w:r>
    <w:r w:rsidR="00546138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4613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46138">
      <w:rPr>
        <w:rStyle w:val="PageNumber"/>
        <w:b/>
        <w:sz w:val="18"/>
      </w:rPr>
      <w:fldChar w:fldCharType="separate"/>
    </w:r>
    <w:r w:rsidR="0068319E">
      <w:rPr>
        <w:rStyle w:val="PageNumber"/>
        <w:b/>
        <w:noProof/>
        <w:sz w:val="18"/>
      </w:rPr>
      <w:t>2</w:t>
    </w:r>
    <w:r w:rsidR="00546138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54613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546138">
      <w:rPr>
        <w:rStyle w:val="PageNumber"/>
        <w:b/>
        <w:sz w:val="18"/>
      </w:rPr>
      <w:fldChar w:fldCharType="separate"/>
    </w:r>
    <w:r w:rsidR="0068319E">
      <w:rPr>
        <w:rStyle w:val="PageNumber"/>
        <w:b/>
        <w:noProof/>
        <w:sz w:val="18"/>
      </w:rPr>
      <w:t>1</w:t>
    </w:r>
    <w:r w:rsidR="00546138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54613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546138">
      <w:rPr>
        <w:rStyle w:val="PageNumber"/>
        <w:b/>
        <w:sz w:val="18"/>
      </w:rPr>
      <w:fldChar w:fldCharType="separate"/>
    </w:r>
    <w:r w:rsidR="0068319E">
      <w:rPr>
        <w:rStyle w:val="PageNumber"/>
        <w:b/>
        <w:noProof/>
        <w:sz w:val="18"/>
      </w:rPr>
      <w:t>2</w:t>
    </w:r>
    <w:r w:rsidR="00546138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F14" w:rsidRDefault="00015F14">
      <w:r>
        <w:separator/>
      </w:r>
    </w:p>
  </w:footnote>
  <w:footnote w:type="continuationSeparator" w:id="0">
    <w:p w:rsidR="00015F14" w:rsidRDefault="00015F14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255A3C">
      <w:rPr>
        <w:rFonts w:cs="Arial"/>
        <w:b/>
        <w:i/>
        <w:color w:val="000000"/>
        <w:sz w:val="28"/>
        <w:szCs w:val="28"/>
      </w:rPr>
      <w:t>7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</w:t>
    </w:r>
    <w:r w:rsidR="00255A3C">
      <w:rPr>
        <w:rFonts w:cs="Arial"/>
        <w:b/>
        <w:i/>
        <w:color w:val="000000"/>
        <w:sz w:val="28"/>
        <w:szCs w:val="28"/>
      </w:rPr>
      <w:t>5</w:t>
    </w:r>
  </w:p>
  <w:p w:rsidR="000D76D9" w:rsidRDefault="00255A3C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March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14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>
      <w:rPr>
        <w:rFonts w:cs="Arial"/>
        <w:sz w:val="20"/>
        <w:lang w:val="en-US" w:eastAsia="zh-CN"/>
      </w:rPr>
      <w:t>7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5F14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2C53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04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5A3C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1F8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040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1127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138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5988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319E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2940"/>
    <w:rsid w:val="00793925"/>
    <w:rsid w:val="00793B01"/>
    <w:rsid w:val="007953E6"/>
    <w:rsid w:val="007956C0"/>
    <w:rsid w:val="007A10AD"/>
    <w:rsid w:val="007A1F1E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3635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4B5D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2BED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C5B11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6A45"/>
    <w:rsid w:val="00D27888"/>
    <w:rsid w:val="00D27A73"/>
    <w:rsid w:val="00D32074"/>
    <w:rsid w:val="00D32B77"/>
    <w:rsid w:val="00D3597B"/>
    <w:rsid w:val="00D41A8C"/>
    <w:rsid w:val="00D44279"/>
    <w:rsid w:val="00D44BA6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2FA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97D6F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2</Pages>
  <Words>457</Words>
  <Characters>2368</Characters>
  <Application>Microsoft Office Word</Application>
  <DocSecurity>0</DocSecurity>
  <Lines>118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9720</cp:lastModifiedBy>
  <cp:revision>29</cp:revision>
  <cp:lastPrinted>2013-08-30T12:23:00Z</cp:lastPrinted>
  <dcterms:created xsi:type="dcterms:W3CDTF">2016-10-04T09:15:00Z</dcterms:created>
  <dcterms:modified xsi:type="dcterms:W3CDTF">2017-03-14T18:13:00Z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